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B1B16A">
      <w:pPr>
        <w:spacing w:line="360" w:lineRule="auto"/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HOOKII APP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Instructions for Adjusting the Mowing Angle</w:t>
      </w:r>
    </w:p>
    <w:p w14:paraId="4264AD1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I. Select Mowing Parameter Application Mode</w:t>
      </w:r>
    </w:p>
    <w:p w14:paraId="4BEC5BA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80" w:leftChars="0" w:firstLine="480" w:firstLineChars="0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On the details page, click the [Mowing Settings] button and select the parameter application mode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：</w:t>
      </w:r>
    </w:p>
    <w:p w14:paraId="346E349F">
      <w:pPr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540" w:leftChars="0" w:firstLine="960" w:firstLineChars="0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Entire Area: Apply the same mowing parameters to all mowing zones within the map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；</w:t>
      </w:r>
    </w:p>
    <w:p w14:paraId="3C7048D2">
      <w:pPr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540" w:leftChars="0" w:firstLine="960" w:firstLineChars="0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Custom Zones: Apply distinct mowing parameters to different mowing zones within the map.</w:t>
      </w:r>
    </w:p>
    <w:p w14:paraId="1FC7212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Once the selection is complete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，Click on the right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【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79705" cy="179705"/>
            <wp:effectExtent l="0" t="0" r="1270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eastAsia="zh-CN"/>
        </w:rPr>
        <w:t>】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You can then access the mowing settings page.</w:t>
      </w:r>
    </w:p>
    <w:p w14:paraId="7C19F9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78305" cy="3636010"/>
            <wp:effectExtent l="9525" t="9525" r="1714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63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677670" cy="3636010"/>
            <wp:effectExtent l="9525" t="9525" r="17780" b="12065"/>
            <wp:docPr id="178" name="图片 178" descr="应用模式选择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应用模式选择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6360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677670" cy="3636010"/>
            <wp:effectExtent l="9525" t="9525" r="17780" b="12065"/>
            <wp:docPr id="179" name="图片 179" descr="应用模式选择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应用模式选择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6360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677670" cy="3636010"/>
            <wp:effectExtent l="9525" t="9525" r="17780" b="12065"/>
            <wp:docPr id="180" name="图片 180" descr="应用模式选择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应用模式选择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6360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92ED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394794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sectPr>
          <w:pgSz w:w="16838" w:h="11906" w:orient="landscape"/>
          <w:pgMar w:top="1134" w:right="1361" w:bottom="1134" w:left="1361" w:header="851" w:footer="992" w:gutter="0"/>
          <w:cols w:space="425" w:num="1"/>
          <w:docGrid w:type="lines" w:linePitch="312" w:charSpace="0"/>
        </w:sectPr>
      </w:pPr>
    </w:p>
    <w:p w14:paraId="49C7C8D1">
      <w:pPr>
        <w:widowControl w:val="0"/>
        <w:numPr>
          <w:numId w:val="0"/>
        </w:numPr>
        <w:spacing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Mowing Angle Settings</w:t>
      </w:r>
    </w:p>
    <w:p w14:paraId="31EF961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(1) On the mowing settings page, scroll down to find the [Mowing Angle] settings section.</w:t>
      </w:r>
    </w:p>
    <w:p w14:paraId="010A71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Mowing Angle: Refers to the angle between the exit direction of the charging station and the direction of the mowing trajectory.；</w:t>
      </w:r>
    </w:p>
    <w:p w14:paraId="6C43A1DB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Disable [Specified Angle]: For each task, the device will automatically calculate the optimal mowing angle.</w:t>
      </w:r>
    </w:p>
    <w:p w14:paraId="28DD3E5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Enable [Specified Angle] — supports two modes：</w:t>
      </w:r>
    </w:p>
    <w:p w14:paraId="55042151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3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Automatic Switching: For each task, the device calculates the optimal mowing angle and applies a random offset ranging from -10° to +10.</w:t>
      </w:r>
    </w:p>
    <w:p w14:paraId="77FBB97C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3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Custom: At the start of each new task, the device will automatically switch mowing angles in the sequence of the preset angle groups.</w:t>
      </w:r>
    </w:p>
    <w:p w14:paraId="2204F0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677670" cy="3610610"/>
            <wp:effectExtent l="9525" t="9525" r="17780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610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77670" cy="3611880"/>
            <wp:effectExtent l="9525" t="9525" r="17780" b="171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611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77670" cy="3610610"/>
            <wp:effectExtent l="9525" t="9525" r="17780" b="184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610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21F8D3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-480" w:leftChars="0" w:firstLine="480" w:firstLineChars="0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Select [Custom] mode , Click【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79705" cy="179705"/>
            <wp:effectExtent l="0" t="0" r="127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】after the button，Start editing mowing angle groups</w:t>
      </w:r>
    </w:p>
    <w:p w14:paraId="5870E46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Chars="0"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Adjust the angle slider to preview the effect in real-time within the angle preview window. Once you have selected a suitable angle, click the [+] button; multiple additions are supported.；</w:t>
      </w:r>
    </w:p>
    <w:p w14:paraId="6BBA07A0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Chars="0"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If only a single angle is required, you may directly delete the default angle (0) after adding the target angle.°；</w:t>
      </w:r>
    </w:p>
    <w:p w14:paraId="766007B1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480" w:firstLineChars="20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Once editing is complete, click the [Confirm] button to temporarily save the mowing angle group and automatically return to the mowing settings page.</w:t>
      </w:r>
    </w:p>
    <w:p w14:paraId="18F13A6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Chars="20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At this point, by referring to the angle preview image and the [Next Task Mowing Angle] field on the Mowing Settings page, you can view the estimated mowing angle for the device's next uninterrupted task.</w:t>
      </w:r>
    </w:p>
    <w:p w14:paraId="20EBF619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firstLine="480" w:firstLineChars="2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Save All Configurations</w:t>
      </w:r>
    </w:p>
    <w:p w14:paraId="7E8F8A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Once all parameters have been configured, click the [Save] button in the upper-right corner of the Mowing Settings page; upon confirming the save, the configuration will be successfully saved.</w:t>
      </w:r>
    </w:p>
    <w:p w14:paraId="543008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1677670" cy="3613785"/>
            <wp:effectExtent l="9525" t="9525" r="17780" b="152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613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77670" cy="3613785"/>
            <wp:effectExtent l="9525" t="9525" r="17780" b="152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613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77670" cy="3613785"/>
            <wp:effectExtent l="9525" t="9525" r="17780" b="1524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613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77670" cy="3620135"/>
            <wp:effectExtent l="9525" t="9525" r="17780" b="1841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620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19C7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 w14:paraId="59EB10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sectPr>
          <w:pgSz w:w="16838" w:h="11906" w:orient="landscape"/>
          <w:pgMar w:top="1134" w:right="1361" w:bottom="1134" w:left="1361" w:header="851" w:footer="992" w:gutter="0"/>
          <w:cols w:space="425" w:num="1"/>
          <w:docGrid w:type="lines" w:linePitch="312" w:charSpace="0"/>
        </w:sectPr>
      </w:pPr>
    </w:p>
    <w:p w14:paraId="38453A2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Exemplary Case Studies</w:t>
      </w:r>
    </w:p>
    <w:p w14:paraId="56EAE5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Selected [Full Area] Application Mode: Enable [Specified Angles], set Angle Group to [10°, 20°, 30°].</w:t>
      </w:r>
    </w:p>
    <w:p w14:paraId="71D1D7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The equipment successfully executed three mowing tasks without interruption; the angles for each zone are as follows:</w:t>
      </w:r>
    </w:p>
    <w:p w14:paraId="7C0E33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6840220" cy="1574165"/>
            <wp:effectExtent l="0" t="0" r="8255" b="698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EE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3798892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Selected [Custom Area] Application Mode:：</w:t>
      </w:r>
    </w:p>
    <w:p w14:paraId="4CC6A822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720" w:firstLineChars="3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Area A: Enable [Specified Angles], and set the angle group to [10°, 20°, 30°].</w:t>
      </w:r>
    </w:p>
    <w:p w14:paraId="4D9E18AE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720" w:firstLineChars="3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Area B: Enable [Specified Angles], and set the angle group to [40°, 50°, 60°].</w:t>
      </w:r>
    </w:p>
    <w:p w14:paraId="673D4DCC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720" w:firstLineChars="3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Area C: Enable [Specified Angles], and set the angle group to [70°, 80°, 90°].</w:t>
      </w:r>
    </w:p>
    <w:p w14:paraId="78AC35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The equipment successfully executed three mowing tasks without interruption; the angles for each zone are as follows:</w:t>
      </w:r>
    </w:p>
    <w:p w14:paraId="0BC439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6840220" cy="1574800"/>
            <wp:effectExtent l="0" t="0" r="8255" b="635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FBC8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4"/>
          <w:highlight w:val="none"/>
          <w:lang w:val="en-US" w:eastAsia="zh-CN"/>
        </w:rPr>
        <w:t>Note: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 xml:space="preserve"> Regardless of the selected parameter application mode, if a discontinuity is detected within the mowing area, the device will, by default, continue mowing in that specific area using the mowing angle from the previous task.</w:t>
      </w:r>
    </w:p>
    <w:sectPr>
      <w:pgSz w:w="16838" w:h="11906" w:orient="landscape"/>
      <w:pgMar w:top="1134" w:right="1361" w:bottom="1134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DA65E2"/>
    <w:multiLevelType w:val="singleLevel"/>
    <w:tmpl w:val="80DA65E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97E00E60"/>
    <w:multiLevelType w:val="singleLevel"/>
    <w:tmpl w:val="97E00E60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9C7E226A"/>
    <w:multiLevelType w:val="singleLevel"/>
    <w:tmpl w:val="9C7E226A"/>
    <w:lvl w:ilvl="0" w:tentative="0">
      <w:start w:val="1"/>
      <w:numFmt w:val="bullet"/>
      <w:suff w:val="space"/>
      <w:lvlText w:val=""/>
      <w:lvlJc w:val="left"/>
      <w:pPr>
        <w:ind w:left="420" w:hanging="420"/>
      </w:pPr>
      <w:rPr>
        <w:rFonts w:hint="default" w:ascii="Wingdings" w:hAnsi="Wingdings"/>
        <w:sz w:val="16"/>
        <w:szCs w:val="16"/>
      </w:rPr>
    </w:lvl>
  </w:abstractNum>
  <w:abstractNum w:abstractNumId="3">
    <w:nsid w:val="B797A999"/>
    <w:multiLevelType w:val="singleLevel"/>
    <w:tmpl w:val="B797A999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04306353"/>
    <w:multiLevelType w:val="multilevel"/>
    <w:tmpl w:val="04306353"/>
    <w:lvl w:ilvl="0" w:tentative="0">
      <w:start w:val="1"/>
      <w:numFmt w:val="decimal"/>
      <w:suff w:val="nothing"/>
      <w:lvlText w:val="（%1）"/>
      <w:lvlJc w:val="left"/>
      <w:pPr>
        <w:ind w:left="-480"/>
      </w:pPr>
      <w:rPr>
        <w:rFonts w:hint="default" w:ascii="Times New Roman" w:hAnsi="Times New Roman" w:cs="Times New Roman"/>
        <w:sz w:val="24"/>
        <w:szCs w:val="24"/>
      </w:rPr>
    </w:lvl>
    <w:lvl w:ilvl="1" w:tentative="0">
      <w:start w:val="1"/>
      <w:numFmt w:val="decimalEnclosedCircleChinese"/>
      <w:suff w:val="nothing"/>
      <w:lvlText w:val="%2"/>
      <w:lvlJc w:val="left"/>
      <w:pPr>
        <w:ind w:left="-2328" w:leftChars="0" w:hanging="420" w:firstLineChars="0"/>
      </w:pPr>
      <w:rPr>
        <w:rFonts w:hint="default"/>
      </w:rPr>
    </w:lvl>
    <w:lvl w:ilvl="2" w:tentative="0">
      <w:start w:val="1"/>
      <w:numFmt w:val="decimal"/>
      <w:lvlText w:val="%3)"/>
      <w:lvlJc w:val="left"/>
      <w:pPr>
        <w:tabs>
          <w:tab w:val="left" w:pos="1260"/>
        </w:tabs>
        <w:ind w:left="780" w:leftChars="0" w:hanging="420" w:firstLineChars="0"/>
      </w:pPr>
      <w:rPr>
        <w:rFonts w:hint="default"/>
      </w:rPr>
    </w:lvl>
    <w:lvl w:ilvl="3" w:tentative="0">
      <w:start w:val="1"/>
      <w:numFmt w:val="lowerLetter"/>
      <w:lvlText w:val="%4."/>
      <w:lvlJc w:val="left"/>
      <w:pPr>
        <w:tabs>
          <w:tab w:val="left" w:pos="1680"/>
        </w:tabs>
        <w:ind w:left="120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162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04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)"/>
      <w:lvlJc w:val="left"/>
      <w:pPr>
        <w:tabs>
          <w:tab w:val="left" w:pos="2940"/>
        </w:tabs>
        <w:ind w:left="246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3360"/>
        </w:tabs>
        <w:ind w:left="288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)"/>
      <w:lvlJc w:val="left"/>
      <w:pPr>
        <w:tabs>
          <w:tab w:val="left" w:pos="3780"/>
        </w:tabs>
        <w:ind w:left="3300" w:leftChars="0" w:hanging="420" w:firstLineChars="0"/>
      </w:pPr>
      <w:rPr>
        <w:rFonts w:hint="default"/>
      </w:rPr>
    </w:lvl>
  </w:abstractNum>
  <w:abstractNum w:abstractNumId="5">
    <w:nsid w:val="45A812EC"/>
    <w:multiLevelType w:val="singleLevel"/>
    <w:tmpl w:val="45A812EC"/>
    <w:lvl w:ilvl="0" w:tentative="0">
      <w:start w:val="2"/>
      <w:numFmt w:val="decimal"/>
      <w:suff w:val="space"/>
      <w:lvlText w:val="(%1)"/>
      <w:lvlJc w:val="left"/>
    </w:lvl>
  </w:abstractNum>
  <w:abstractNum w:abstractNumId="6">
    <w:nsid w:val="568480EC"/>
    <w:multiLevelType w:val="multilevel"/>
    <w:tmpl w:val="568480EC"/>
    <w:lvl w:ilvl="0" w:tentative="0">
      <w:start w:val="1"/>
      <w:numFmt w:val="decimal"/>
      <w:suff w:val="nothing"/>
      <w:lvlText w:val="（%1）"/>
      <w:lvlJc w:val="left"/>
      <w:pPr>
        <w:ind w:left="-480"/>
      </w:pPr>
      <w:rPr>
        <w:rFonts w:hint="default" w:ascii="Times New Roman" w:hAnsi="Times New Roman" w:cs="Times New Roman"/>
        <w:sz w:val="24"/>
        <w:szCs w:val="24"/>
      </w:rPr>
    </w:lvl>
    <w:lvl w:ilvl="1" w:tentative="0">
      <w:start w:val="1"/>
      <w:numFmt w:val="decimalEnclosedCircleChinese"/>
      <w:suff w:val="nothing"/>
      <w:lvlText w:val="%2"/>
      <w:lvlJc w:val="left"/>
      <w:pPr>
        <w:ind w:left="-2328" w:leftChars="0" w:hanging="420" w:firstLineChars="0"/>
      </w:pPr>
      <w:rPr>
        <w:rFonts w:hint="default"/>
      </w:rPr>
    </w:lvl>
    <w:lvl w:ilvl="2" w:tentative="0">
      <w:start w:val="1"/>
      <w:numFmt w:val="decimal"/>
      <w:lvlText w:val="%3)"/>
      <w:lvlJc w:val="left"/>
      <w:pPr>
        <w:tabs>
          <w:tab w:val="left" w:pos="1260"/>
        </w:tabs>
        <w:ind w:left="780" w:leftChars="0" w:hanging="420" w:firstLineChars="0"/>
      </w:pPr>
      <w:rPr>
        <w:rFonts w:hint="default"/>
      </w:rPr>
    </w:lvl>
    <w:lvl w:ilvl="3" w:tentative="0">
      <w:start w:val="1"/>
      <w:numFmt w:val="lowerLetter"/>
      <w:lvlText w:val="%4."/>
      <w:lvlJc w:val="left"/>
      <w:pPr>
        <w:tabs>
          <w:tab w:val="left" w:pos="1680"/>
        </w:tabs>
        <w:ind w:left="120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162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04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)"/>
      <w:lvlJc w:val="left"/>
      <w:pPr>
        <w:tabs>
          <w:tab w:val="left" w:pos="2940"/>
        </w:tabs>
        <w:ind w:left="246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3360"/>
        </w:tabs>
        <w:ind w:left="288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)"/>
      <w:lvlJc w:val="left"/>
      <w:pPr>
        <w:tabs>
          <w:tab w:val="left" w:pos="3780"/>
        </w:tabs>
        <w:ind w:left="3300" w:leftChars="0" w:hanging="420" w:firstLineChars="0"/>
      </w:pPr>
      <w:rPr>
        <w:rFonts w:hint="default"/>
      </w:rPr>
    </w:lvl>
  </w:abstractNum>
  <w:abstractNum w:abstractNumId="7">
    <w:nsid w:val="7655E960"/>
    <w:multiLevelType w:val="multilevel"/>
    <w:tmpl w:val="7655E960"/>
    <w:lvl w:ilvl="0" w:tentative="0">
      <w:start w:val="1"/>
      <w:numFmt w:val="decimal"/>
      <w:suff w:val="nothing"/>
      <w:lvlText w:val="（%1）"/>
      <w:lvlJc w:val="left"/>
      <w:rPr>
        <w:rFonts w:hint="default" w:ascii="Times New Roman" w:hAnsi="Times New Roman" w:cs="Times New Roman"/>
        <w:sz w:val="24"/>
        <w:szCs w:val="24"/>
      </w:rPr>
    </w:lvl>
    <w:lvl w:ilvl="1" w:tentative="0">
      <w:start w:val="1"/>
      <w:numFmt w:val="decimalEnclosedCircleChinese"/>
      <w:suff w:val="nothing"/>
      <w:lvlText w:val="%2"/>
      <w:lvlJc w:val="left"/>
      <w:pPr>
        <w:ind w:left="300" w:leftChars="0" w:hanging="420" w:firstLineChars="0"/>
      </w:pPr>
      <w:rPr>
        <w:rFonts w:hint="default"/>
      </w:rPr>
    </w:lvl>
    <w:lvl w:ilvl="2" w:tentative="0">
      <w:start w:val="1"/>
      <w:numFmt w:val="decimal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Letter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B31D72"/>
    <w:rsid w:val="09297778"/>
    <w:rsid w:val="0A9C28A8"/>
    <w:rsid w:val="11F40E97"/>
    <w:rsid w:val="12152F8F"/>
    <w:rsid w:val="13AF4D1D"/>
    <w:rsid w:val="19526877"/>
    <w:rsid w:val="1AEE0821"/>
    <w:rsid w:val="1ED16490"/>
    <w:rsid w:val="1FEA1CBB"/>
    <w:rsid w:val="20283A81"/>
    <w:rsid w:val="2317074F"/>
    <w:rsid w:val="233F4AA6"/>
    <w:rsid w:val="23660FB8"/>
    <w:rsid w:val="262477ED"/>
    <w:rsid w:val="265E0AEC"/>
    <w:rsid w:val="27303202"/>
    <w:rsid w:val="2B7E6F24"/>
    <w:rsid w:val="30B654E5"/>
    <w:rsid w:val="31AA329C"/>
    <w:rsid w:val="381646D1"/>
    <w:rsid w:val="3A45454A"/>
    <w:rsid w:val="3A4B3567"/>
    <w:rsid w:val="3CDB233F"/>
    <w:rsid w:val="3E7A2248"/>
    <w:rsid w:val="404B5C4A"/>
    <w:rsid w:val="47D93B3C"/>
    <w:rsid w:val="4B2E23F0"/>
    <w:rsid w:val="4C7B3413"/>
    <w:rsid w:val="4E232B59"/>
    <w:rsid w:val="505E043D"/>
    <w:rsid w:val="50A35E43"/>
    <w:rsid w:val="539F032F"/>
    <w:rsid w:val="581E495A"/>
    <w:rsid w:val="5B3F3353"/>
    <w:rsid w:val="63F13F41"/>
    <w:rsid w:val="64025D70"/>
    <w:rsid w:val="64790728"/>
    <w:rsid w:val="64AE0D31"/>
    <w:rsid w:val="68896A60"/>
    <w:rsid w:val="6ABC7090"/>
    <w:rsid w:val="70587444"/>
    <w:rsid w:val="711517D9"/>
    <w:rsid w:val="714C44B5"/>
    <w:rsid w:val="781A143E"/>
    <w:rsid w:val="7D0019A2"/>
    <w:rsid w:val="7FA2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next w:val="1"/>
    <w:qFormat/>
    <w:uiPriority w:val="0"/>
    <w:pPr>
      <w:keepNext/>
      <w:keepLines/>
      <w:outlineLvl w:val="1"/>
    </w:pPr>
    <w:rPr>
      <w:rFonts w:asciiTheme="minorHAnsi" w:hAnsiTheme="minorHAnsi" w:eastAsiaTheme="minorEastAsia" w:cstheme="minorBidi"/>
      <w:b/>
      <w:kern w:val="2"/>
      <w:sz w:val="28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778</Words>
  <Characters>800</Characters>
  <Lines>0</Lines>
  <Paragraphs>0</Paragraphs>
  <TotalTime>18</TotalTime>
  <ScaleCrop>false</ScaleCrop>
  <LinksUpToDate>false</LinksUpToDate>
  <CharactersWithSpaces>817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2026-05-15T01:43:00Z</dcterms:created>
  <dc:creator>Admin</dc:creator>
  <cp:lastModifiedBy>Crystal Zhu</cp:lastModifiedBy>
  <dcterms:modified xsi:type="dcterms:W3CDTF">2026-05-15T09:55:52Z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eyJoZGlkIjoiZTNiMmJjMGUyMDNhMGI0MjllZTc4OTE3ODRjOTBjMWQiLCJ1c2VySWQiOiI2ODQ2NDc3ODcifQ==</vt:lpwstr>
  </property>
  <property fmtid="{D5CDD505-2E9C-101B-9397-08002B2CF9AE}" pid="4" name="ICV">
    <vt:lpwstr>8321EE0F3D184769BF2915CCC38779DC_12</vt:lpwstr>
  </property>
</Properties>
</file>